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C1" w:rsidRDefault="007064C1" w:rsidP="007064C1">
      <w:pPr>
        <w:pStyle w:val="StandardWeb"/>
      </w:pPr>
      <w:r>
        <w:t>AGB</w:t>
      </w:r>
    </w:p>
    <w:p w:rsidR="007064C1" w:rsidRDefault="007064C1" w:rsidP="007064C1">
      <w:pPr>
        <w:pStyle w:val="StandardWeb"/>
      </w:pPr>
    </w:p>
    <w:p w:rsidR="007064C1" w:rsidRDefault="007064C1" w:rsidP="007064C1">
      <w:pPr>
        <w:pStyle w:val="StandardWeb"/>
      </w:pPr>
      <w:r>
        <w:t>Alle Lieferungen und Leistungen an Verbraucher im Sinne des § 13 BGB und an</w:t>
      </w:r>
      <w:r>
        <w:br/>
        <w:t>Unternehmer im Sinne des § 14 BGB erfolgen ausschließlich auf Grundlage</w:t>
      </w:r>
      <w:r>
        <w:br/>
        <w:t>dieser AGB.</w:t>
      </w:r>
    </w:p>
    <w:p w:rsidR="007064C1" w:rsidRDefault="007064C1" w:rsidP="007064C1">
      <w:pPr>
        <w:pStyle w:val="StandardWeb"/>
      </w:pPr>
      <w:r>
        <w:br/>
        <w:t>Die EU-Kommission hat eine Plattform zur Online-Streitbeilegung (OS) bereitgestellt.</w:t>
      </w:r>
      <w:r>
        <w:br/>
        <w:t>Diese Online-Plattform können Sie erreichen</w:t>
      </w:r>
      <w:r>
        <w:br/>
        <w:t>unter: https://ec.europa.eu/consumers/odr/</w:t>
      </w:r>
    </w:p>
    <w:p w:rsidR="007064C1" w:rsidRDefault="007064C1" w:rsidP="007064C1">
      <w:pPr>
        <w:pStyle w:val="StandardWeb"/>
      </w:pPr>
      <w:r>
        <w:t>An dem Verfahren „Alternative Streitbeilegung“ (AS) über das Online</w:t>
      </w:r>
      <w:r>
        <w:br/>
        <w:t>Streitbeilegungsportal (OS) nehmen wir nicht teil.</w:t>
      </w:r>
    </w:p>
    <w:p w:rsidR="009D006A" w:rsidRDefault="009D006A"/>
    <w:sectPr w:rsidR="009D006A" w:rsidSect="009D00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64C1"/>
    <w:rsid w:val="007064C1"/>
    <w:rsid w:val="009D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0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0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Chakir</dc:creator>
  <cp:keywords/>
  <dc:description/>
  <cp:lastModifiedBy>Chakir</cp:lastModifiedBy>
  <cp:revision>2</cp:revision>
  <dcterms:created xsi:type="dcterms:W3CDTF">2024-07-19T01:05:00Z</dcterms:created>
  <dcterms:modified xsi:type="dcterms:W3CDTF">2024-07-19T01:06:00Z</dcterms:modified>
</cp:coreProperties>
</file>